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850"/>
        <w:jc w:val="both"/>
        <w:rPr>
          <w:rFonts w:ascii="Times New Roman" w:hAnsi="Times New Roman"/>
          <w:b w:val="1"/>
          <w:color w:val="333333"/>
          <w:sz w:val="28"/>
        </w:rPr>
      </w:pPr>
      <w:r>
        <w:rPr>
          <w:rFonts w:ascii="Times New Roman" w:hAnsi="Times New Roman"/>
          <w:b w:val="1"/>
          <w:color w:val="333333"/>
          <w:sz w:val="28"/>
        </w:rPr>
        <w:t>Административная ответственность за воспрепятствование законной деятельности должностного лица органа государственного контроля (надзора), муниципального контроля</w:t>
      </w:r>
    </w:p>
    <w:p w14:paraId="02000000">
      <w:pPr>
        <w:spacing w:after="0" w:line="240" w:lineRule="auto"/>
        <w:ind w:firstLine="850"/>
        <w:jc w:val="both"/>
        <w:rPr>
          <w:rFonts w:ascii="Times New Roman" w:hAnsi="Times New Roman"/>
          <w:color w:val="FFFFFF"/>
          <w:sz w:val="28"/>
          <w:shd w:fill="1E3685" w:val="clear"/>
        </w:rPr>
      </w:pPr>
    </w:p>
    <w:p w14:paraId="03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Федеральным законом от 23.07.2025 № 236-ФЗ внесены изменения в статью 19.4.1 Кодекса Российской Федерации об административных правонарушениях. Подлежат привлечению к административной ответственности не только лица, которые мешают проверкам, но и те, кто препятствует любым другим видам контрольных (надзорных) мероприятий.</w:t>
      </w:r>
    </w:p>
    <w:p w14:paraId="04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За воспрепятствование законной деятельности должностного лица уполномоченного органа определено наказание в виде административного штрафа:</w:t>
      </w:r>
    </w:p>
    <w:p w14:paraId="05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на граждан от 500 до 1 тыс. рублей,</w:t>
      </w:r>
    </w:p>
    <w:p w14:paraId="06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на должностных лиц от 2 до 4 тысяч рублей;</w:t>
      </w:r>
    </w:p>
    <w:p w14:paraId="07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на юридических лиц - от 5 до 10 тысяч рублей.</w:t>
      </w:r>
    </w:p>
    <w:p w14:paraId="08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Действия (бездействие), повлекшие невозможность проведения или завершения контрольного (надзорного) мероприятия, влекут наложение административного штрафа на должностных лиц от 5 до 10 тысяч рублей; на юридических лиц от 20 до 50 тысяч рублей. При этом, повторное совершение такого административного правонарушения грозит виновному более строгим наказанием, в том числе дисквалификацией должностных лиц на срок от шести месяцев до одного года.</w:t>
      </w:r>
    </w:p>
    <w:p w14:paraId="09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 </w:t>
      </w:r>
    </w:p>
    <w:p w14:paraId="0A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2025-10-29T08:55:59Z</dcterms:modified>
</cp:coreProperties>
</file>